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637685"/>
    <w:bookmarkEnd w:id="0"/>
    <w:p w14:paraId="141F8D52" w14:textId="65823252" w:rsidR="00B55E39" w:rsidRDefault="008E0EA7" w:rsidP="00B55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15D23" wp14:editId="2D3E2D2D">
                <wp:simplePos x="0" y="0"/>
                <wp:positionH relativeFrom="margin">
                  <wp:align>left</wp:align>
                </wp:positionH>
                <wp:positionV relativeFrom="paragraph">
                  <wp:posOffset>1051560</wp:posOffset>
                </wp:positionV>
                <wp:extent cx="6852920" cy="11430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143000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7F7AA" w14:textId="77777777" w:rsidR="00E27AE4" w:rsidRPr="00E27AE4" w:rsidRDefault="00E27AE4" w:rsidP="00E27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27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College of Nursing</w:t>
                            </w:r>
                          </w:p>
                          <w:p w14:paraId="598BBCAA" w14:textId="5985162A" w:rsidR="008E0EA7" w:rsidRPr="0088462F" w:rsidRDefault="00E27AE4" w:rsidP="00E27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27A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Nursing (BSN)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D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8pt;width:539.6pt;height:90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" fillcolor="#782f40" strokeweight=".5pt">
                <v:textbox>
                  <w:txbxContent>
                    <w:p w14:paraId="5317F7AA" w14:textId="77777777" w:rsidR="00E27AE4" w:rsidRPr="00E27AE4" w:rsidRDefault="00E27AE4" w:rsidP="00E27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E27AE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College of Nursing</w:t>
                      </w:r>
                    </w:p>
                    <w:p w14:paraId="598BBCAA" w14:textId="5985162A" w:rsidR="008E0EA7" w:rsidRPr="0088462F" w:rsidRDefault="00E27AE4" w:rsidP="00E27A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27AE4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Nursing (BSN)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EB" w:rsidRPr="00436CEB">
        <w:rPr>
          <w:noProof/>
        </w:rPr>
        <w:drawing>
          <wp:inline distT="0" distB="0" distL="0" distR="0" wp14:anchorId="3AE77AB5" wp14:editId="65F25413">
            <wp:extent cx="7197177" cy="1104900"/>
            <wp:effectExtent l="0" t="0" r="3810" b="0"/>
            <wp:docPr id="7" name="Picture 7" descr="Florid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8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E69F" w14:textId="113DA19B" w:rsidR="00C7645E" w:rsidRDefault="00C7645E" w:rsidP="00B55E39"/>
    <w:p w14:paraId="731520F5" w14:textId="60CB2798" w:rsidR="00C7645E" w:rsidRDefault="00C7645E" w:rsidP="00C7645E">
      <w:pPr>
        <w:jc w:val="center"/>
      </w:pPr>
    </w:p>
    <w:p w14:paraId="32AC70C2" w14:textId="2657AA42" w:rsidR="00C7645E" w:rsidRDefault="00C7645E" w:rsidP="00C7645E">
      <w:pPr>
        <w:jc w:val="center"/>
      </w:pPr>
    </w:p>
    <w:p w14:paraId="5656704D" w14:textId="6EDB3F6D" w:rsidR="00C7645E" w:rsidRDefault="00C7645E" w:rsidP="00C7645E">
      <w:pPr>
        <w:jc w:val="center"/>
      </w:pPr>
    </w:p>
    <w:p w14:paraId="3D6A372C" w14:textId="428EBD9D" w:rsidR="00C7645E" w:rsidRDefault="00C7645E" w:rsidP="00C7645E">
      <w:pPr>
        <w:jc w:val="center"/>
      </w:pPr>
    </w:p>
    <w:p w14:paraId="5AE2B61F" w14:textId="77777777" w:rsidR="0088462F" w:rsidRDefault="0088462F" w:rsidP="00C7645E"/>
    <w:p w14:paraId="60E17858" w14:textId="1D18C8F9" w:rsidR="0004086C" w:rsidRDefault="00B55E39" w:rsidP="00C7645E">
      <w:r w:rsidRPr="00B55E39">
        <w:rPr>
          <w:noProof/>
        </w:rPr>
        <w:drawing>
          <wp:inline distT="0" distB="0" distL="0" distR="0" wp14:anchorId="089DB748" wp14:editId="03227D75">
            <wp:extent cx="6853226" cy="4557395"/>
            <wp:effectExtent l="0" t="0" r="5080" b="0"/>
            <wp:docPr id="11" name="Picture 11" descr="FSU making Coronavirus plans with no confirmed cases in the county | The  Capit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U making Coronavirus plans with no confirmed cases in the county | The  Capito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26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5Dark-Accent6"/>
        <w:tblpPr w:leftFromText="180" w:rightFromText="180" w:vertAnchor="text" w:horzAnchor="margin" w:tblpY="44"/>
        <w:tblW w:w="0" w:type="auto"/>
        <w:shd w:val="clear" w:color="auto" w:fill="782F40"/>
        <w:tblLook w:val="04A0" w:firstRow="1" w:lastRow="0" w:firstColumn="1" w:lastColumn="0" w:noHBand="0" w:noVBand="1"/>
      </w:tblPr>
      <w:tblGrid>
        <w:gridCol w:w="5370"/>
        <w:gridCol w:w="5370"/>
      </w:tblGrid>
      <w:tr w:rsidR="0088462F" w:rsidRPr="00E75168" w14:paraId="6627E7CE" w14:textId="77777777" w:rsidTr="0002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4" w:space="0" w:color="782F40"/>
              <w:left w:val="single" w:sz="4" w:space="0" w:color="782F40"/>
            </w:tcBorders>
            <w:shd w:val="clear" w:color="auto" w:fill="CEB888"/>
          </w:tcPr>
          <w:p w14:paraId="1A395642" w14:textId="77777777" w:rsidR="0088462F" w:rsidRPr="00E75168" w:rsidRDefault="0088462F" w:rsidP="00EB37DA">
            <w:pPr>
              <w:pStyle w:val="ListParagraph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</w:p>
        </w:tc>
        <w:tc>
          <w:tcPr>
            <w:tcW w:w="5370" w:type="dxa"/>
            <w:tcBorders>
              <w:top w:val="single" w:sz="4" w:space="0" w:color="782F40"/>
              <w:right w:val="single" w:sz="4" w:space="0" w:color="782F40"/>
            </w:tcBorders>
            <w:shd w:val="clear" w:color="auto" w:fill="CEB888"/>
          </w:tcPr>
          <w:p w14:paraId="24AEEF88" w14:textId="77777777" w:rsidR="0088462F" w:rsidRPr="00E75168" w:rsidRDefault="0088462F" w:rsidP="00EB37DA">
            <w:pPr>
              <w:spacing w:before="10" w:after="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</w:p>
        </w:tc>
      </w:tr>
      <w:tr w:rsidR="0088462F" w:rsidRPr="00E75168" w14:paraId="361702D0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3F4BAE8" w14:textId="49993A33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Access – </w:t>
            </w:r>
            <w:r w:rsidR="00E27AE4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EB30D6D" w14:textId="24710C3D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Minimum GPA = </w:t>
            </w:r>
            <w:r w:rsidR="00E27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3.40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overall</w:t>
            </w:r>
          </w:p>
        </w:tc>
      </w:tr>
      <w:tr w:rsidR="0088462F" w:rsidRPr="00E75168" w14:paraId="15BBF70E" w14:textId="77777777" w:rsidTr="009C586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BD3B4EA" w14:textId="622BA03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Enrollment - </w:t>
            </w:r>
            <w:r w:rsidR="00E27AE4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3D03631" w14:textId="7978B7C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 Required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1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8462F" w:rsidRPr="00E75168" w14:paraId="064F9E5A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6701944C" w14:textId="71773EC0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Application Required – </w:t>
            </w:r>
            <w:r w:rsidR="00E27AE4">
              <w:rPr>
                <w:rFonts w:ascii="Times New Roman" w:hAnsi="Times New Roman" w:cs="Times New Roman"/>
                <w:sz w:val="28"/>
                <w:szCs w:val="28"/>
              </w:rPr>
              <w:t>Yes*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42A31B00" w14:textId="637E8CA6" w:rsidR="00F166F3" w:rsidRPr="00E91B5C" w:rsidRDefault="00AA6593" w:rsidP="00DC265C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Admits </w:t>
            </w:r>
            <w:r w:rsidR="00E27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 Fall or Spring only</w:t>
            </w:r>
          </w:p>
        </w:tc>
      </w:tr>
    </w:tbl>
    <w:p w14:paraId="2D55FA9E" w14:textId="567C4801" w:rsidR="0004086C" w:rsidRDefault="0004086C" w:rsidP="00C7645E"/>
    <w:p w14:paraId="4BB8CD77" w14:textId="489EF0B1" w:rsidR="0004086C" w:rsidRDefault="0004086C" w:rsidP="00C7645E"/>
    <w:p w14:paraId="7EA36A40" w14:textId="008A9038" w:rsidR="00281698" w:rsidRDefault="00281698" w:rsidP="0054793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34E71">
        <w:rPr>
          <w:rFonts w:ascii="Times New Roman" w:hAnsi="Times New Roman" w:cs="Times New Roman"/>
          <w:b/>
          <w:noProof/>
          <w:color w:val="FFBD47" w:themeColor="accent2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5124F9" wp14:editId="70C01D7D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6848475" cy="548640"/>
                <wp:effectExtent l="0" t="0" r="952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8640"/>
                        </a:xfrm>
                        <a:prstGeom prst="rect">
                          <a:avLst/>
                        </a:prstGeom>
                        <a:solidFill>
                          <a:srgbClr val="CEB88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5179" w14:textId="46701162" w:rsidR="00281698" w:rsidRPr="00390A8E" w:rsidRDefault="00281698" w:rsidP="00281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A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** This is a recommended sequence of courses for general advisement purposes only. Students are encouraged to meet with their academic advisor**</w:t>
                            </w:r>
                          </w:p>
                          <w:p w14:paraId="23CE78C9" w14:textId="44400A78" w:rsidR="00547932" w:rsidRPr="00051D56" w:rsidRDefault="00547932" w:rsidP="0063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24F9" id="Text Box 2" o:spid="_x0000_s1027" type="#_x0000_t202" style="position:absolute;left:0;text-align:left;margin-left:488.05pt;margin-top:-26.95pt;width:539.25pt;height:4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" fillcolor="#ceb888" stroked="f">
                <v:textbox>
                  <w:txbxContent>
                    <w:p w14:paraId="3CA85179" w14:textId="46701162" w:rsidR="00281698" w:rsidRPr="00390A8E" w:rsidRDefault="00281698" w:rsidP="00281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0A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** This is a recommended sequence of courses for general advisement purposes only. Students are encouraged to meet with their academic advisor**</w:t>
                      </w:r>
                    </w:p>
                    <w:p w14:paraId="23CE78C9" w14:textId="44400A78" w:rsidR="00547932" w:rsidRPr="00051D56" w:rsidRDefault="00547932" w:rsidP="006328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181D" w14:textId="77777777" w:rsidR="002A6312" w:rsidRPr="001E3C96" w:rsidRDefault="002A6312" w:rsidP="002A631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3C96">
        <w:rPr>
          <w:rFonts w:ascii="Times New Roman" w:hAnsi="Times New Roman" w:cs="Times New Roman"/>
          <w:b/>
          <w:sz w:val="36"/>
        </w:rPr>
        <w:t>Required Pre-Requisite Courses</w:t>
      </w:r>
    </w:p>
    <w:p w14:paraId="3F5AEEB5" w14:textId="43BFB7C4" w:rsidR="00DC15BC" w:rsidRPr="00E27AE4" w:rsidRDefault="00E27AE4" w:rsidP="00E27AE4">
      <w:pPr>
        <w:spacing w:before="10" w:after="1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27AE4">
        <w:rPr>
          <w:rFonts w:ascii="Times New Roman" w:hAnsi="Times New Roman" w:cs="Times New Roman"/>
          <w:b/>
          <w:color w:val="FF0000"/>
          <w:sz w:val="24"/>
        </w:rPr>
        <w:t>(B minus or higher required in each course, overall 3.00 or higher GPA in these pre-reqs)</w:t>
      </w:r>
    </w:p>
    <w:p w14:paraId="2CF9AB94" w14:textId="77777777" w:rsidR="00E27AE4" w:rsidRPr="002F201A" w:rsidRDefault="00E27AE4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0B141F03" w14:textId="77777777" w:rsidR="002F201A" w:rsidRP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201A">
        <w:rPr>
          <w:rFonts w:ascii="Times New Roman" w:hAnsi="Times New Roman" w:cs="Times New Roman"/>
          <w:b/>
          <w:sz w:val="24"/>
          <w:u w:val="single"/>
        </w:rPr>
        <w:t>FSU COURSES</w:t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  <w:u w:val="single"/>
        </w:rPr>
        <w:t>TCC COURSE EQUIVALENT</w:t>
      </w:r>
    </w:p>
    <w:p w14:paraId="55587E34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 xml:space="preserve">MAC1105 College Algebra 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>MAC1105</w:t>
      </w:r>
    </w:p>
    <w:p w14:paraId="3EEE627D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STA2023 or 2122 Statistics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>STA2023/2122</w:t>
      </w:r>
    </w:p>
    <w:p w14:paraId="5A4527D4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PSY2012 General Psychology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PSY2012</w:t>
      </w:r>
    </w:p>
    <w:p w14:paraId="2A15E8BA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FAD3220 Life Span Development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DEP2004</w:t>
      </w:r>
    </w:p>
    <w:p w14:paraId="258DF2F3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SYG1000 Intro. to Sociology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>SYG1000</w:t>
      </w:r>
    </w:p>
    <w:p w14:paraId="51AE23C7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HUN1201 Science of Nutrition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HUN1201</w:t>
      </w:r>
    </w:p>
    <w:p w14:paraId="11F69311" w14:textId="70756C08" w:rsidR="00B30164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CHM1045 General Chemistry I</w:t>
      </w:r>
      <w:r w:rsidR="00B30164">
        <w:rPr>
          <w:rFonts w:ascii="Times New Roman" w:hAnsi="Times New Roman" w:cs="Times New Roman"/>
          <w:sz w:val="24"/>
          <w:szCs w:val="24"/>
        </w:rPr>
        <w:t xml:space="preserve"> </w:t>
      </w:r>
      <w:r w:rsidR="00B30164" w:rsidRPr="00B30164">
        <w:rPr>
          <w:rFonts w:ascii="Times New Roman" w:hAnsi="Times New Roman" w:cs="Times New Roman"/>
          <w:b/>
          <w:sz w:val="24"/>
          <w:szCs w:val="24"/>
        </w:rPr>
        <w:t>or</w:t>
      </w:r>
      <w:r w:rsidR="00B30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0164" w:rsidRPr="00B30164">
        <w:rPr>
          <w:rFonts w:ascii="Times New Roman" w:hAnsi="Times New Roman" w:cs="Times New Roman"/>
          <w:sz w:val="24"/>
          <w:szCs w:val="24"/>
        </w:rPr>
        <w:t>CHM1045</w:t>
      </w:r>
    </w:p>
    <w:p w14:paraId="209F586B" w14:textId="0E74F027" w:rsidR="00E27AE4" w:rsidRPr="00F9206E" w:rsidRDefault="00B3016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CHM1032 General Chemistry for Allied Health</w:t>
      </w:r>
      <w:r w:rsidRPr="00B30164">
        <w:rPr>
          <w:rFonts w:ascii="Times New Roman" w:hAnsi="Times New Roman" w:cs="Times New Roman"/>
          <w:color w:val="0070C0"/>
          <w:sz w:val="24"/>
          <w:szCs w:val="24"/>
        </w:rPr>
        <w:t>**</w:t>
      </w:r>
      <w:r w:rsidR="00E27AE4" w:rsidRPr="00F9206E">
        <w:rPr>
          <w:rFonts w:ascii="Times New Roman" w:hAnsi="Times New Roman" w:cs="Times New Roman"/>
          <w:sz w:val="24"/>
          <w:szCs w:val="24"/>
        </w:rPr>
        <w:tab/>
      </w:r>
      <w:r w:rsidR="00E27AE4" w:rsidRPr="00F9206E">
        <w:rPr>
          <w:rFonts w:ascii="Times New Roman" w:hAnsi="Times New Roman" w:cs="Times New Roman"/>
          <w:sz w:val="24"/>
          <w:szCs w:val="24"/>
        </w:rPr>
        <w:tab/>
      </w:r>
      <w:r w:rsidR="00E27AE4" w:rsidRPr="00F92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CHM1032</w:t>
      </w:r>
      <w:r w:rsidR="00E27AE4" w:rsidRPr="00F9206E">
        <w:rPr>
          <w:rFonts w:ascii="Times New Roman" w:hAnsi="Times New Roman" w:cs="Times New Roman"/>
          <w:sz w:val="24"/>
          <w:szCs w:val="24"/>
        </w:rPr>
        <w:tab/>
      </w:r>
      <w:r w:rsidR="00E27AE4" w:rsidRPr="00F9206E">
        <w:rPr>
          <w:rFonts w:ascii="Times New Roman" w:hAnsi="Times New Roman" w:cs="Times New Roman"/>
          <w:sz w:val="24"/>
          <w:szCs w:val="24"/>
        </w:rPr>
        <w:tab/>
      </w:r>
    </w:p>
    <w:p w14:paraId="1C0FD385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BSC2010 Biological Science I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BSC2010</w:t>
      </w:r>
    </w:p>
    <w:p w14:paraId="26325635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MCB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F9206E">
        <w:rPr>
          <w:rFonts w:ascii="Times New Roman" w:hAnsi="Times New Roman" w:cs="Times New Roman"/>
          <w:sz w:val="24"/>
          <w:szCs w:val="24"/>
        </w:rPr>
        <w:t xml:space="preserve"> Microbiology + Lab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MCB2</w:t>
      </w:r>
      <w:r>
        <w:rPr>
          <w:rFonts w:ascii="Times New Roman" w:hAnsi="Times New Roman" w:cs="Times New Roman"/>
          <w:sz w:val="24"/>
          <w:szCs w:val="24"/>
        </w:rPr>
        <w:t>004</w:t>
      </w:r>
      <w:r w:rsidRPr="00F9206E">
        <w:rPr>
          <w:rFonts w:ascii="Times New Roman" w:hAnsi="Times New Roman" w:cs="Times New Roman"/>
          <w:sz w:val="24"/>
          <w:szCs w:val="24"/>
        </w:rPr>
        <w:t>/L</w:t>
      </w:r>
    </w:p>
    <w:p w14:paraId="7421EE44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BSC2085 Anatomy &amp; Physiology I + Lab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BSC2085/L</w:t>
      </w:r>
    </w:p>
    <w:p w14:paraId="54BE9DB0" w14:textId="77777777" w:rsidR="00E27AE4" w:rsidRPr="00F9206E" w:rsidRDefault="00E27AE4" w:rsidP="00E27AE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F9206E">
        <w:rPr>
          <w:rFonts w:ascii="Times New Roman" w:hAnsi="Times New Roman" w:cs="Times New Roman"/>
          <w:sz w:val="24"/>
          <w:szCs w:val="24"/>
        </w:rPr>
        <w:t>BSC2086 Anatomy &amp; Physiology II + Lab</w:t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</w:r>
      <w:r w:rsidRPr="00F9206E">
        <w:rPr>
          <w:rFonts w:ascii="Times New Roman" w:hAnsi="Times New Roman" w:cs="Times New Roman"/>
          <w:sz w:val="24"/>
          <w:szCs w:val="24"/>
        </w:rPr>
        <w:tab/>
        <w:t>BSC2086/L</w:t>
      </w:r>
    </w:p>
    <w:p w14:paraId="32CC1706" w14:textId="2FBE68E4" w:rsid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70BD7798" w14:textId="5CDE76C7" w:rsidR="00E27AE4" w:rsidRDefault="00E27AE4" w:rsidP="00E27AE4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7A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*A link to the application can be found in “Major Information”.</w:t>
      </w:r>
    </w:p>
    <w:p w14:paraId="5D7F997E" w14:textId="5938BB47" w:rsidR="00B30164" w:rsidRPr="00B30164" w:rsidRDefault="00B30164" w:rsidP="00E27AE4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30164">
        <w:rPr>
          <w:rFonts w:ascii="Times New Roman" w:hAnsi="Times New Roman" w:cs="Times New Roman"/>
          <w:b/>
          <w:bCs/>
          <w:color w:val="0070C0"/>
          <w:sz w:val="24"/>
          <w:szCs w:val="24"/>
        </w:rPr>
        <w:t>** All other STEM majors require CHM1045 and will not accept CHM1032</w:t>
      </w:r>
    </w:p>
    <w:p w14:paraId="7EB3A40C" w14:textId="6A2DD2BE" w:rsidR="00F43DF8" w:rsidRPr="009C5864" w:rsidRDefault="009C5864" w:rsidP="00743FDD">
      <w:pPr>
        <w:shd w:val="clear" w:color="auto" w:fill="CEB888"/>
        <w:tabs>
          <w:tab w:val="left" w:pos="2388"/>
        </w:tabs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1 </w:t>
      </w:r>
      <w:r>
        <w:rPr>
          <w:rFonts w:ascii="Times New Roman" w:hAnsi="Times New Roman" w:cs="Times New Roman"/>
          <w:b/>
          <w:sz w:val="24"/>
        </w:rPr>
        <w:t>TCC</w:t>
      </w:r>
      <w:r w:rsidR="00743FDD">
        <w:rPr>
          <w:rFonts w:ascii="Times New Roman" w:hAnsi="Times New Roman" w:cs="Times New Roman"/>
          <w:b/>
          <w:sz w:val="24"/>
        </w:rPr>
        <w:tab/>
      </w:r>
    </w:p>
    <w:tbl>
      <w:tblPr>
        <w:tblStyle w:val="GridTable4-Accent6"/>
        <w:tblpPr w:leftFromText="180" w:rightFromText="180" w:vertAnchor="text" w:horzAnchor="margin" w:tblpY="142"/>
        <w:tblW w:w="1079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3477EF" w:rsidRPr="00B125EA" w14:paraId="37BB16E8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A4ECF6E" w14:textId="5B5DF426" w:rsidR="003477EF" w:rsidRPr="00B125EA" w:rsidRDefault="003477EF" w:rsidP="002A6312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C789EAE" w14:textId="2037A715" w:rsidR="003477EF" w:rsidRPr="00B125EA" w:rsidRDefault="003477EF" w:rsidP="003C796B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 xml:space="preserve">                               SPRING</w:t>
            </w:r>
          </w:p>
        </w:tc>
      </w:tr>
      <w:tr w:rsidR="003477EF" w:rsidRPr="00534E71" w14:paraId="64EB215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F6A8AD0" w14:textId="79181060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ENC1101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              </w:t>
            </w:r>
          </w:p>
        </w:tc>
        <w:tc>
          <w:tcPr>
            <w:tcW w:w="5400" w:type="dxa"/>
            <w:shd w:val="clear" w:color="auto" w:fill="D18B9C"/>
          </w:tcPr>
          <w:p w14:paraId="555C20CF" w14:textId="025EFD94" w:rsidR="003477EF" w:rsidRPr="00534E71" w:rsidRDefault="003477EF" w:rsidP="003C796B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 1102/ENC1141</w:t>
            </w:r>
            <w:r w:rsidRPr="00534E7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E91B5C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77EF" w:rsidRPr="00534E71" w14:paraId="1F3783B7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B6BE6C5" w14:textId="6059206A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MAC1105                                                                (3)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6580E250" w14:textId="0F0911A6" w:rsidR="003477EF" w:rsidRPr="00534E71" w:rsidRDefault="00E27AE4" w:rsidP="00AA659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27AE4">
              <w:rPr>
                <w:rFonts w:ascii="Times New Roman" w:hAnsi="Times New Roman" w:cs="Times New Roman"/>
                <w:sz w:val="24"/>
              </w:rPr>
              <w:t xml:space="preserve">STA2023 or 2122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27AE4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6557A08A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536DDEC7" w14:textId="77777777" w:rsidR="00E27AE4" w:rsidRPr="00E27AE4" w:rsidRDefault="00E27AE4" w:rsidP="00E27AE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E27AE4">
              <w:rPr>
                <w:rFonts w:ascii="Times New Roman" w:hAnsi="Times New Roman" w:cs="Times New Roman"/>
                <w:b w:val="0"/>
                <w:sz w:val="24"/>
              </w:rPr>
              <w:t xml:space="preserve">State Core Soc Sci, Area A, Group 1: </w:t>
            </w:r>
          </w:p>
          <w:p w14:paraId="2FC4C0A0" w14:textId="39085115" w:rsidR="00D76B10" w:rsidRPr="00534E71" w:rsidRDefault="00E27AE4" w:rsidP="00E27AE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E27AE4">
              <w:rPr>
                <w:rFonts w:ascii="Times New Roman" w:hAnsi="Times New Roman" w:cs="Times New Roman"/>
                <w:b w:val="0"/>
                <w:sz w:val="24"/>
              </w:rPr>
              <w:t>PSY2012 or SYG1000                                            (3)</w:t>
            </w:r>
          </w:p>
        </w:tc>
        <w:tc>
          <w:tcPr>
            <w:tcW w:w="5400" w:type="dxa"/>
            <w:shd w:val="clear" w:color="auto" w:fill="D18B9C"/>
          </w:tcPr>
          <w:p w14:paraId="2A1E75FF" w14:textId="4F6C9A2E" w:rsidR="00D76B10" w:rsidRPr="00534E71" w:rsidRDefault="00E27AE4" w:rsidP="00D76B1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27AE4">
              <w:rPr>
                <w:rFonts w:ascii="Times New Roman" w:hAnsi="Times New Roman" w:cs="Times New Roman"/>
                <w:sz w:val="24"/>
              </w:rPr>
              <w:t xml:space="preserve">PSY2012 or SYG1000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27AE4">
              <w:rPr>
                <w:rFonts w:ascii="Times New Roman" w:hAnsi="Times New Roman" w:cs="Times New Roman"/>
                <w:sz w:val="24"/>
              </w:rPr>
              <w:t xml:space="preserve">(3)        </w:t>
            </w:r>
          </w:p>
        </w:tc>
      </w:tr>
      <w:tr w:rsidR="00D76B10" w:rsidRPr="00534E71" w14:paraId="073B3DCA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27B98A" w14:textId="25B58FF1" w:rsidR="00D76B10" w:rsidRDefault="00D76B10" w:rsidP="00D76B10">
            <w:pPr>
              <w:spacing w:before="10" w:after="10"/>
              <w:rPr>
                <w:rFonts w:ascii="Times New Roman" w:hAnsi="Times New Roman" w:cs="Times New Roman"/>
                <w:bCs w:val="0"/>
                <w:sz w:val="24"/>
              </w:rPr>
            </w:pP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TCC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Core 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Soc Sci, Area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>, Group 2:</w:t>
            </w:r>
          </w:p>
          <w:p w14:paraId="6DB6C664" w14:textId="73495B74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SLS1510 or SLS2261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(3)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400" w:type="dxa"/>
          </w:tcPr>
          <w:p w14:paraId="0694E454" w14:textId="77777777" w:rsidR="00CB4350" w:rsidRPr="00CB4350" w:rsidRDefault="00CB4350" w:rsidP="00CB435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>State Core Humanities, Area A:</w:t>
            </w:r>
          </w:p>
          <w:p w14:paraId="17E5D8A0" w14:textId="7B6B3539" w:rsidR="00D76B10" w:rsidRPr="00631AE9" w:rsidRDefault="00CB4350" w:rsidP="002A47C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 xml:space="preserve">THE2000 recommended </w:t>
            </w:r>
            <w:r w:rsidRPr="00CB4350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r w:rsidR="00820E26">
              <w:rPr>
                <w:rFonts w:ascii="Times New Roman" w:hAnsi="Times New Roman" w:cs="Times New Roman"/>
                <w:color w:val="C00000"/>
                <w:sz w:val="24"/>
              </w:rPr>
              <w:t>Div</w:t>
            </w:r>
            <w:r w:rsidRPr="00CB4350">
              <w:rPr>
                <w:rFonts w:ascii="Times New Roman" w:hAnsi="Times New Roman" w:cs="Times New Roman"/>
                <w:color w:val="C00000"/>
                <w:sz w:val="24"/>
              </w:rPr>
              <w:t>)*</w:t>
            </w:r>
            <w:r w:rsidRPr="00CB4350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A47C3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CB4350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01E0A9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521606CD" w14:textId="77777777" w:rsidR="00E27AE4" w:rsidRPr="00E27AE4" w:rsidRDefault="00E27AE4" w:rsidP="00E27AE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E27AE4">
              <w:rPr>
                <w:rFonts w:ascii="Times New Roman" w:hAnsi="Times New Roman" w:cs="Times New Roman"/>
                <w:b w:val="0"/>
                <w:sz w:val="24"/>
              </w:rPr>
              <w:t>State Core Nat Sci, Area A:</w:t>
            </w:r>
          </w:p>
          <w:p w14:paraId="06BE2FCD" w14:textId="320FC2B6" w:rsidR="00D76B10" w:rsidRPr="00534E71" w:rsidRDefault="00E27AE4" w:rsidP="00E27AE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E27AE4">
              <w:rPr>
                <w:rFonts w:ascii="Times New Roman" w:hAnsi="Times New Roman" w:cs="Times New Roman"/>
                <w:b w:val="0"/>
                <w:sz w:val="24"/>
              </w:rPr>
              <w:t>BSC2010                                                                  (3)</w:t>
            </w:r>
          </w:p>
        </w:tc>
        <w:tc>
          <w:tcPr>
            <w:tcW w:w="5400" w:type="dxa"/>
            <w:shd w:val="clear" w:color="auto" w:fill="D18B9C"/>
          </w:tcPr>
          <w:p w14:paraId="7196A684" w14:textId="77777777" w:rsidR="00CB4350" w:rsidRPr="00CB4350" w:rsidRDefault="00CB4350" w:rsidP="00CB435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>TCC Core Nat Sci, Area B:</w:t>
            </w:r>
          </w:p>
          <w:p w14:paraId="493C6E8A" w14:textId="34A55D7D" w:rsidR="00D76B10" w:rsidRPr="00534E71" w:rsidRDefault="00CB4350" w:rsidP="00CB435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 xml:space="preserve">CHM1045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B4350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446B37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89F1F1" w14:textId="77777777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400" w:type="dxa"/>
          </w:tcPr>
          <w:p w14:paraId="36137A47" w14:textId="77777777" w:rsidR="00D76B10" w:rsidRPr="00534E71" w:rsidRDefault="00D76B10" w:rsidP="00D76B1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BD47" w:themeColor="accent2"/>
                <w:sz w:val="24"/>
              </w:rPr>
            </w:pPr>
          </w:p>
        </w:tc>
      </w:tr>
      <w:tr w:rsidR="00D76B10" w:rsidRPr="008425A5" w14:paraId="74B1AD36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475F7C26" w14:textId="3C04F931" w:rsidR="00D76B10" w:rsidRPr="00682D28" w:rsidRDefault="00D76B10" w:rsidP="00D76B10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 Total: 1</w:t>
            </w:r>
            <w:r w:rsidR="00E91B5C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5400" w:type="dxa"/>
            <w:shd w:val="clear" w:color="auto" w:fill="D18B9C"/>
          </w:tcPr>
          <w:p w14:paraId="352AA62E" w14:textId="738E7608" w:rsidR="00D76B10" w:rsidRPr="008425A5" w:rsidRDefault="00D76B10" w:rsidP="00D76B10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Total: </w:t>
            </w:r>
            <w:r w:rsidR="00AA659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CB4350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</w:p>
        </w:tc>
      </w:tr>
    </w:tbl>
    <w:p w14:paraId="532CDED0" w14:textId="74975C36" w:rsidR="00150F1D" w:rsidRDefault="00150F1D" w:rsidP="00B547A4">
      <w:pPr>
        <w:spacing w:before="10" w:after="10" w:line="240" w:lineRule="auto"/>
        <w:rPr>
          <w:rFonts w:ascii="Times New Roman" w:hAnsi="Times New Roman" w:cs="Times New Roman"/>
          <w:sz w:val="24"/>
        </w:rPr>
      </w:pPr>
    </w:p>
    <w:p w14:paraId="7EFA9884" w14:textId="6F79DDBA" w:rsidR="009E52C9" w:rsidRPr="009C5864" w:rsidRDefault="009E52C9" w:rsidP="009E52C9">
      <w:pPr>
        <w:shd w:val="clear" w:color="auto" w:fill="CEB888"/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</w:t>
      </w:r>
      <w:r>
        <w:rPr>
          <w:rFonts w:ascii="Times New Roman" w:hAnsi="Times New Roman" w:cs="Times New Roman"/>
          <w:b/>
          <w:sz w:val="24"/>
        </w:rPr>
        <w:t>2</w:t>
      </w:r>
      <w:r w:rsidRPr="002816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TCC</w:t>
      </w:r>
    </w:p>
    <w:tbl>
      <w:tblPr>
        <w:tblStyle w:val="GridTable4-Accent6"/>
        <w:tblpPr w:leftFromText="180" w:rightFromText="180" w:vertAnchor="text" w:horzAnchor="margin" w:tblpY="162"/>
        <w:tblW w:w="1088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9E52C9" w:rsidRPr="00534E71" w14:paraId="5CFCDF6A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08376631" w14:textId="77777777" w:rsidR="009E52C9" w:rsidRPr="00B125EA" w:rsidRDefault="009E52C9" w:rsidP="009E52C9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50580D23" w14:textId="77777777" w:rsidR="009E52C9" w:rsidRPr="00B125EA" w:rsidRDefault="009E52C9" w:rsidP="009E52C9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SPRING</w:t>
            </w:r>
          </w:p>
        </w:tc>
      </w:tr>
      <w:tr w:rsidR="009E52C9" w:rsidRPr="00534E71" w14:paraId="6D043908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6C13CE55" w14:textId="58066B62" w:rsidR="009E52C9" w:rsidRPr="007C607A" w:rsidRDefault="00CB4350" w:rsidP="009E52C9">
            <w:pPr>
              <w:spacing w:before="10" w:after="1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B4350">
              <w:rPr>
                <w:rFonts w:ascii="Times New Roman" w:hAnsi="Times New Roman" w:cs="Times New Roman"/>
                <w:b w:val="0"/>
                <w:sz w:val="24"/>
              </w:rPr>
              <w:t xml:space="preserve">BSC2085 + Lab  </w:t>
            </w:r>
            <w:r w:rsidRPr="00CB4350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(NSLab)*</w:t>
            </w:r>
            <w:r w:rsidRPr="00CB4350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B4350">
              <w:rPr>
                <w:rFonts w:ascii="Times New Roman" w:hAnsi="Times New Roman" w:cs="Times New Roman"/>
                <w:b w:val="0"/>
                <w:sz w:val="24"/>
              </w:rPr>
              <w:t xml:space="preserve">(4)       </w:t>
            </w:r>
          </w:p>
        </w:tc>
        <w:tc>
          <w:tcPr>
            <w:tcW w:w="5490" w:type="dxa"/>
            <w:shd w:val="clear" w:color="auto" w:fill="D18B9C"/>
          </w:tcPr>
          <w:p w14:paraId="4EDF7123" w14:textId="64B0ECBD" w:rsidR="009E52C9" w:rsidRPr="00B125EA" w:rsidRDefault="00CB4350" w:rsidP="00E91B5C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 xml:space="preserve">BSC2086 + Lab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B4350">
              <w:rPr>
                <w:rFonts w:ascii="Times New Roman" w:hAnsi="Times New Roman" w:cs="Times New Roman"/>
                <w:sz w:val="24"/>
              </w:rPr>
              <w:t xml:space="preserve">(4)                 </w:t>
            </w:r>
          </w:p>
        </w:tc>
      </w:tr>
      <w:tr w:rsidR="009E52C9" w:rsidRPr="00534E71" w14:paraId="2A2A1BD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60CE8A2" w14:textId="62FB8115" w:rsidR="009E52C9" w:rsidRPr="00534E71" w:rsidRDefault="00CB4350" w:rsidP="009E52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HUN1201                                </w:t>
            </w:r>
            <w:r w:rsidR="00E91B5C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="00AA659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E91B5C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E91B5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5490" w:type="dxa"/>
          </w:tcPr>
          <w:p w14:paraId="48456B17" w14:textId="30310C48" w:rsidR="009E52C9" w:rsidRPr="006313FC" w:rsidRDefault="00CB4350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CB4350">
              <w:rPr>
                <w:rFonts w:ascii="Times New Roman" w:hAnsi="Times New Roman" w:cs="Times New Roman"/>
                <w:bCs/>
                <w:sz w:val="24"/>
              </w:rPr>
              <w:t xml:space="preserve">MCB2004 + Lab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</w:t>
            </w:r>
            <w:r w:rsidRPr="00CB4350">
              <w:rPr>
                <w:rFonts w:ascii="Times New Roman" w:hAnsi="Times New Roman" w:cs="Times New Roman"/>
                <w:bCs/>
                <w:sz w:val="24"/>
              </w:rPr>
              <w:t xml:space="preserve">(4)                      </w:t>
            </w:r>
          </w:p>
        </w:tc>
      </w:tr>
      <w:tr w:rsidR="009E52C9" w:rsidRPr="00534E71" w14:paraId="649639F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08294802" w14:textId="77777777" w:rsidR="00CB4350" w:rsidRPr="00CB4350" w:rsidRDefault="00CB4350" w:rsidP="00CB435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CB4350">
              <w:rPr>
                <w:rFonts w:ascii="Times New Roman" w:hAnsi="Times New Roman" w:cs="Times New Roman"/>
                <w:b w:val="0"/>
                <w:sz w:val="24"/>
              </w:rPr>
              <w:t>TCC Core Humanities, Area B:</w:t>
            </w:r>
          </w:p>
          <w:p w14:paraId="2C7AA959" w14:textId="32BC33AB" w:rsidR="009E52C9" w:rsidRPr="00534E71" w:rsidRDefault="00CB4350" w:rsidP="00CB435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CB4350">
              <w:rPr>
                <w:rFonts w:ascii="Times New Roman" w:hAnsi="Times New Roman" w:cs="Times New Roman"/>
                <w:b w:val="0"/>
                <w:sz w:val="24"/>
              </w:rPr>
              <w:t xml:space="preserve">HUM2210 recommended </w:t>
            </w:r>
            <w:r w:rsidRPr="00CB4350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(SIP)*</w:t>
            </w:r>
            <w:r w:rsidRPr="00CB4350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(3)</w:t>
            </w:r>
          </w:p>
        </w:tc>
        <w:tc>
          <w:tcPr>
            <w:tcW w:w="5490" w:type="dxa"/>
            <w:shd w:val="clear" w:color="auto" w:fill="D18B9C"/>
          </w:tcPr>
          <w:p w14:paraId="58669874" w14:textId="77777777" w:rsidR="00CB4350" w:rsidRPr="00CB4350" w:rsidRDefault="00CB4350" w:rsidP="00CB435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 xml:space="preserve">State Core Soc Sci, Area A, Group 2: </w:t>
            </w:r>
          </w:p>
          <w:p w14:paraId="68D8EA02" w14:textId="5744A1C1" w:rsidR="009E52C9" w:rsidRPr="00534E71" w:rsidRDefault="00CB4350" w:rsidP="00CB435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4350">
              <w:rPr>
                <w:rFonts w:ascii="Times New Roman" w:hAnsi="Times New Roman" w:cs="Times New Roman"/>
                <w:sz w:val="24"/>
              </w:rPr>
              <w:t xml:space="preserve">AMH2020 or POS1041 </w:t>
            </w:r>
            <w:r w:rsidRPr="00CB4350">
              <w:rPr>
                <w:rFonts w:ascii="Times New Roman" w:hAnsi="Times New Roman" w:cs="Times New Roman"/>
                <w:color w:val="C00000"/>
                <w:sz w:val="24"/>
              </w:rPr>
              <w:t>(Civ Lit)*</w:t>
            </w:r>
            <w:r w:rsidRPr="00CB4350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B4350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E91B5C" w:rsidRPr="00534E71" w14:paraId="5578FD8C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E736502" w14:textId="77777777" w:rsidR="00CB4350" w:rsidRPr="00CB4350" w:rsidRDefault="00CB4350" w:rsidP="00CB435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CB4350">
              <w:rPr>
                <w:rFonts w:ascii="Times New Roman" w:hAnsi="Times New Roman" w:cs="Times New Roman"/>
                <w:b w:val="0"/>
                <w:sz w:val="24"/>
              </w:rPr>
              <w:t>TCC Core Soc Sci, Area B, Group 1:</w:t>
            </w:r>
          </w:p>
          <w:p w14:paraId="7239F657" w14:textId="6BF6DC6F" w:rsidR="00E91B5C" w:rsidRPr="00534E71" w:rsidRDefault="00CB4350" w:rsidP="00CB435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CB4350">
              <w:rPr>
                <w:rFonts w:ascii="Times New Roman" w:hAnsi="Times New Roman" w:cs="Times New Roman"/>
                <w:b w:val="0"/>
                <w:sz w:val="24"/>
              </w:rPr>
              <w:t>DEP2004                                                                  (3)</w:t>
            </w:r>
          </w:p>
        </w:tc>
        <w:tc>
          <w:tcPr>
            <w:tcW w:w="5490" w:type="dxa"/>
          </w:tcPr>
          <w:p w14:paraId="34AC6A5B" w14:textId="250BEFD6" w:rsidR="00E91B5C" w:rsidRPr="00682D28" w:rsidRDefault="00CB4350" w:rsidP="00AA659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CB4350">
              <w:rPr>
                <w:rFonts w:ascii="Times New Roman" w:hAnsi="Times New Roman" w:cs="Times New Roman"/>
                <w:bCs/>
                <w:sz w:val="24"/>
              </w:rPr>
              <w:t xml:space="preserve">A.A. Elective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CB4350">
              <w:rPr>
                <w:rFonts w:ascii="Times New Roman" w:hAnsi="Times New Roman" w:cs="Times New Roman"/>
                <w:bCs/>
                <w:sz w:val="24"/>
              </w:rPr>
              <w:t>(3)</w:t>
            </w:r>
          </w:p>
        </w:tc>
      </w:tr>
      <w:tr w:rsidR="009E52C9" w:rsidRPr="00534E71" w14:paraId="2CE2427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DA3D18F" w14:textId="649E8E77" w:rsidR="009E52C9" w:rsidRPr="002E790E" w:rsidRDefault="00CB4350" w:rsidP="009E52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A.A. Elective                                                           (3) </w:t>
            </w:r>
          </w:p>
        </w:tc>
        <w:tc>
          <w:tcPr>
            <w:tcW w:w="5490" w:type="dxa"/>
            <w:shd w:val="clear" w:color="auto" w:fill="D18B9C"/>
          </w:tcPr>
          <w:p w14:paraId="30AB0B6E" w14:textId="55FCAC86" w:rsidR="009E52C9" w:rsidRPr="00682D28" w:rsidRDefault="009E52C9" w:rsidP="00AA6593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E52C9" w:rsidRPr="00534E71" w14:paraId="61C749ED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1BCDD3" w14:textId="77777777" w:rsidR="009E52C9" w:rsidRPr="00534E71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90" w:type="dxa"/>
          </w:tcPr>
          <w:p w14:paraId="68B4239E" w14:textId="77777777" w:rsidR="009E52C9" w:rsidRPr="00534E71" w:rsidRDefault="009E52C9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C9" w:rsidRPr="00534E71" w14:paraId="1278FA6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356BE7A8" w14:textId="048E14B3" w:rsidR="009E52C9" w:rsidRPr="00682D28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>Total: 1</w:t>
            </w:r>
            <w:r w:rsidR="00CB4350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90" w:type="dxa"/>
            <w:shd w:val="clear" w:color="auto" w:fill="D18B9C"/>
          </w:tcPr>
          <w:p w14:paraId="07A2FAB7" w14:textId="3BDB8136" w:rsidR="009E52C9" w:rsidRPr="00682D28" w:rsidRDefault="009E52C9" w:rsidP="009E52C9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Total: 1</w:t>
            </w:r>
            <w:r w:rsidR="00CB435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</w:tbl>
    <w:p w14:paraId="52DD3DDE" w14:textId="4B673333" w:rsidR="001E3C96" w:rsidRDefault="00C64C3E" w:rsidP="001E3C96">
      <w:pPr>
        <w:spacing w:before="10" w:after="1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*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FSU Graduation Requirement</w:t>
      </w:r>
      <w:r w:rsidR="00CB4350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: </w:t>
      </w:r>
      <w:r w:rsidR="00820E26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Div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Diversity Y,</w:t>
      </w:r>
      <w:r w:rsidR="00DC265C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CB4350" w:rsidRPr="00CB4350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NSLab</w:t>
      </w:r>
      <w:r w:rsidR="00CB4350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Natural Science Lab, 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SIP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Scholarship in Practice</w:t>
      </w:r>
      <w:r w:rsidR="00D741E5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CB4350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Civ Lit </w:t>
      </w:r>
      <w:r w:rsidR="00CB4350"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Civic Literacy</w:t>
      </w:r>
    </w:p>
    <w:p w14:paraId="5123F81A" w14:textId="365B3B9C" w:rsidR="00B30164" w:rsidRPr="00B30164" w:rsidRDefault="00B30164" w:rsidP="001E3C9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</w:rPr>
      </w:pPr>
      <w:r w:rsidRPr="00795872">
        <w:rPr>
          <w:rFonts w:ascii="Times New Roman" w:hAnsi="Times New Roman" w:cs="Times New Roman"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F077A1" wp14:editId="4C0C2AE4">
                <wp:simplePos x="0" y="0"/>
                <wp:positionH relativeFrom="margin">
                  <wp:posOffset>2630805</wp:posOffset>
                </wp:positionH>
                <wp:positionV relativeFrom="paragraph">
                  <wp:posOffset>90805</wp:posOffset>
                </wp:positionV>
                <wp:extent cx="1584960" cy="257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0A0D" w14:textId="4F0CB4B8" w:rsidR="009B6E4A" w:rsidRPr="00682D28" w:rsidRDefault="009B6E4A" w:rsidP="00534E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82D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Total Credits: </w:t>
                            </w:r>
                            <w:r w:rsidR="005536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="00CB43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77A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7.15pt;margin-top:7.15pt;width:124.8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" stroked="f">
                <v:textbox>
                  <w:txbxContent>
                    <w:p w14:paraId="2E920A0D" w14:textId="4F0CB4B8" w:rsidR="009B6E4A" w:rsidRPr="00682D28" w:rsidRDefault="009B6E4A" w:rsidP="00534E7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682D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Total Credits: </w:t>
                      </w:r>
                      <w:r w:rsidR="005536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6</w:t>
                      </w:r>
                      <w:r w:rsidR="00CB435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ab/>
      </w:r>
    </w:p>
    <w:p w14:paraId="4003F9AC" w14:textId="50629151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bookmarkStart w:id="1" w:name="_GoBack"/>
      <w:bookmarkEnd w:id="1"/>
      <w:r>
        <w:rPr>
          <w:rFonts w:ascii="Times New Roman" w:hAnsi="Times New Roman" w:cs="Times New Roman"/>
          <w:b/>
          <w:iCs/>
          <w:sz w:val="36"/>
          <w:szCs w:val="36"/>
        </w:rPr>
        <w:lastRenderedPageBreak/>
        <w:t xml:space="preserve">Transfer to </w:t>
      </w:r>
      <w:r w:rsidR="00534AD3">
        <w:rPr>
          <w:rFonts w:ascii="Times New Roman" w:hAnsi="Times New Roman" w:cs="Times New Roman"/>
          <w:b/>
          <w:iCs/>
          <w:sz w:val="36"/>
          <w:szCs w:val="36"/>
        </w:rPr>
        <w:t>the University Information</w:t>
      </w:r>
    </w:p>
    <w:p w14:paraId="0C58D46D" w14:textId="77777777" w:rsidR="007A1746" w:rsidRPr="007A1746" w:rsidRDefault="007A1746" w:rsidP="00A55148">
      <w:pPr>
        <w:spacing w:before="10" w:after="1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5CB281" w14:textId="46DA00DC" w:rsidR="00534AD3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Website: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https://admissions.fsu.edu/transfer/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5FD8A8" w14:textId="12697EF6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admissions@fsu.edu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4386D65" w14:textId="7387677A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Phone: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(850) 644-6200</w:t>
      </w:r>
    </w:p>
    <w:p w14:paraId="34F762A6" w14:textId="77777777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Florida State University</w:t>
      </w:r>
    </w:p>
    <w:p w14:paraId="22767762" w14:textId="70219112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Office of Admissions</w:t>
      </w:r>
    </w:p>
    <w:p w14:paraId="64F065F3" w14:textId="52C75CF8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A2500 University Center</w:t>
      </w:r>
    </w:p>
    <w:p w14:paraId="2C999F5E" w14:textId="21399C92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282 Champions Way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Tallahassee FL 32306-2400</w:t>
      </w:r>
    </w:p>
    <w:p w14:paraId="41576209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19DF3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0D5F22" w14:textId="6E8D3CF8" w:rsidR="0017654A" w:rsidRDefault="0017654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7654A">
        <w:rPr>
          <w:rFonts w:ascii="Times New Roman" w:hAnsi="Times New Roman" w:cs="Times New Roman"/>
          <w:b/>
          <w:iCs/>
          <w:sz w:val="36"/>
          <w:szCs w:val="36"/>
        </w:rPr>
        <w:t>Major Information</w:t>
      </w:r>
    </w:p>
    <w:p w14:paraId="3B68F399" w14:textId="77777777" w:rsidR="0010289A" w:rsidRDefault="0010289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110B90B0" w14:textId="77777777" w:rsidR="00CB4350" w:rsidRPr="004946E0" w:rsidRDefault="00CB4350" w:rsidP="00CB4350">
      <w:pPr>
        <w:spacing w:before="10" w:after="10" w:line="240" w:lineRule="auto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This is a “Limited Access &amp; Enrollment” major. This means that with earning the A.A. degree, and successfully completing each of the required pre-requisite courses, with the required final grades, and having the required overall GPA (meaning ALL college-level courses ever taken at any institution, at any time, no “grade forgiveness” calculated), that you are qualified to complete the special application process to this major. </w:t>
      </w:r>
      <w:r w:rsidRPr="00A43ACD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A43ACD">
        <w:rPr>
          <w:rFonts w:ascii="Times New Roman" w:hAnsi="Times New Roman" w:cs="Times New Roman"/>
          <w:b/>
          <w:bCs/>
          <w:color w:val="C00000"/>
          <w:sz w:val="28"/>
          <w:szCs w:val="28"/>
        </w:rPr>
        <w:t>Meeting the minimum requirements for admission </w:t>
      </w:r>
      <w:r w:rsidRPr="00A43AC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does not</w:t>
      </w:r>
      <w:r w:rsidRPr="00A43ACD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guarantee admission to the program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; admission is competitive.  </w:t>
      </w:r>
      <w:r w:rsidRPr="00A43ACD">
        <w:rPr>
          <w:rFonts w:ascii="Times New Roman" w:hAnsi="Times New Roman" w:cs="Times New Roman"/>
          <w:color w:val="C00000"/>
          <w:sz w:val="28"/>
          <w:szCs w:val="28"/>
        </w:rPr>
        <w:t>Availability of faculty and clinical resources will determine the number of students to be admitted.</w:t>
      </w:r>
      <w:r w:rsidRPr="00A43ACD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</w:t>
      </w:r>
    </w:p>
    <w:p w14:paraId="03BA7912" w14:textId="77777777" w:rsidR="00CB4350" w:rsidRDefault="00CB4350" w:rsidP="00CB4350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365CE" w14:textId="77777777" w:rsidR="00CB4350" w:rsidRDefault="00CB4350" w:rsidP="00CB4350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FSU College of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Nursing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5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https://nursing.fsu.edu/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A256781" w14:textId="77777777" w:rsidR="00CB4350" w:rsidRDefault="00CB4350" w:rsidP="00CB4350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Admission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Application 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to major: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https://nursing.fsu.edu/programs/bsn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8008746" w14:textId="77777777" w:rsidR="00CB4350" w:rsidRDefault="00CB4350" w:rsidP="00CB4350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hyperlink r:id="rId17" w:tgtFrame="_self" w:history="1">
        <w:r w:rsidRPr="00611A12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info@nursing.fsu.edu</w:t>
        </w:r>
      </w:hyperlink>
    </w:p>
    <w:p w14:paraId="533BBCBB" w14:textId="5872BC9C" w:rsidR="0017654A" w:rsidRPr="007A1746" w:rsidRDefault="0017654A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9119D" w14:textId="7777777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6229CC3B" w14:textId="6AF489D8" w:rsid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55148">
        <w:rPr>
          <w:rFonts w:ascii="Times New Roman" w:hAnsi="Times New Roman" w:cs="Times New Roman"/>
          <w:b/>
          <w:iCs/>
          <w:sz w:val="36"/>
          <w:szCs w:val="36"/>
        </w:rPr>
        <w:t>Employment Information</w:t>
      </w:r>
    </w:p>
    <w:p w14:paraId="2BA8C4BE" w14:textId="77777777" w:rsidR="00A55148" w:rsidRP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4B86A92" w14:textId="20ED50EA" w:rsidR="007A1746" w:rsidRPr="007A1746" w:rsidRDefault="007A1746" w:rsidP="00A55148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FSU Career Center: </w:t>
      </w:r>
      <w:hyperlink r:id="rId18" w:history="1">
        <w:r w:rsidRPr="0016185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https://www.career.fsu.edu/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881E6" w14:textId="77777777" w:rsidR="007A1746" w:rsidRDefault="007A1746" w:rsidP="00A55148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557A4D5" w14:textId="77777777" w:rsidR="00CB4350" w:rsidRDefault="00CB4350" w:rsidP="00CB4350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Job Titles Related to this Major:</w:t>
      </w:r>
      <w:r w:rsidRPr="00A5514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9749AE">
        <w:rPr>
          <w:rFonts w:ascii="Times New Roman" w:hAnsi="Times New Roman" w:cs="Times New Roman"/>
          <w:iCs/>
          <w:sz w:val="24"/>
          <w:szCs w:val="24"/>
        </w:rPr>
        <w:t>Staff Nurse, Team Leader, School Nurse, Head Nurse, Office Nurse, Private Duty Nurse. Public Health Nurse, Clinic Nurse, Emergency Room Nurse, Occupational Health Nurse, Community Mental Health Nurse.</w:t>
      </w:r>
    </w:p>
    <w:p w14:paraId="5E5B2A29" w14:textId="77777777" w:rsidR="00CB4350" w:rsidRPr="00A55148" w:rsidRDefault="00CB4350" w:rsidP="00CB4350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A6D5C3B" w14:textId="77777777" w:rsidR="00CB4350" w:rsidRPr="00A55148" w:rsidRDefault="00CB4350" w:rsidP="00CB4350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Employers:</w:t>
      </w:r>
      <w:r w:rsidRPr="00A5514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9749AE">
        <w:rPr>
          <w:rFonts w:ascii="Times New Roman" w:hAnsi="Times New Roman" w:cs="Times New Roman"/>
          <w:iCs/>
          <w:sz w:val="24"/>
          <w:szCs w:val="24"/>
        </w:rPr>
        <w:t>Medical Centers, Community Hospitals, Specialty Hospital, Nursing and Convalescent Homes, Armed Services, Extended Care Facilities, VISTA/Peace Corps, Visiting Nurse Associations, Public School Systems, Drug/Alcohol Rehabilitation.</w:t>
      </w:r>
    </w:p>
    <w:p w14:paraId="762E1D5F" w14:textId="75A496E4" w:rsidR="00A55148" w:rsidRPr="00A55148" w:rsidRDefault="00A55148" w:rsidP="00EA18A5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55148" w:rsidRPr="00A55148" w:rsidSect="009365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DEF1" w14:textId="77777777" w:rsidR="00E06FB6" w:rsidRDefault="00E06FB6" w:rsidP="004753B5">
      <w:pPr>
        <w:spacing w:after="0" w:line="240" w:lineRule="auto"/>
      </w:pPr>
      <w:r>
        <w:separator/>
      </w:r>
    </w:p>
  </w:endnote>
  <w:endnote w:type="continuationSeparator" w:id="0">
    <w:p w14:paraId="295E768F" w14:textId="77777777" w:rsidR="00E06FB6" w:rsidRDefault="00E06FB6" w:rsidP="004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5802" w14:textId="77777777" w:rsidR="00E06FB6" w:rsidRDefault="00E06FB6" w:rsidP="004753B5">
      <w:pPr>
        <w:spacing w:after="0" w:line="240" w:lineRule="auto"/>
      </w:pPr>
      <w:r>
        <w:separator/>
      </w:r>
    </w:p>
  </w:footnote>
  <w:footnote w:type="continuationSeparator" w:id="0">
    <w:p w14:paraId="683047ED" w14:textId="77777777" w:rsidR="00E06FB6" w:rsidRDefault="00E06FB6" w:rsidP="004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B4"/>
    <w:multiLevelType w:val="hybridMultilevel"/>
    <w:tmpl w:val="A1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D50"/>
    <w:multiLevelType w:val="hybridMultilevel"/>
    <w:tmpl w:val="542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6A9"/>
    <w:multiLevelType w:val="hybridMultilevel"/>
    <w:tmpl w:val="6778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0FC"/>
    <w:multiLevelType w:val="hybridMultilevel"/>
    <w:tmpl w:val="8C3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709"/>
    <w:multiLevelType w:val="hybridMultilevel"/>
    <w:tmpl w:val="75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3B7"/>
    <w:multiLevelType w:val="hybridMultilevel"/>
    <w:tmpl w:val="1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F9"/>
    <w:multiLevelType w:val="hybridMultilevel"/>
    <w:tmpl w:val="A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F16"/>
    <w:multiLevelType w:val="hybridMultilevel"/>
    <w:tmpl w:val="72046DEC"/>
    <w:lvl w:ilvl="0" w:tplc="72408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1B22"/>
    <w:multiLevelType w:val="hybridMultilevel"/>
    <w:tmpl w:val="4BCA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D3B76"/>
    <w:multiLevelType w:val="multilevel"/>
    <w:tmpl w:val="A0D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2"/>
    <w:rsid w:val="00007DE2"/>
    <w:rsid w:val="0001118E"/>
    <w:rsid w:val="00020BED"/>
    <w:rsid w:val="000215B8"/>
    <w:rsid w:val="0004086C"/>
    <w:rsid w:val="00042309"/>
    <w:rsid w:val="00051D56"/>
    <w:rsid w:val="00085CE6"/>
    <w:rsid w:val="00092CE7"/>
    <w:rsid w:val="000968E5"/>
    <w:rsid w:val="000B1986"/>
    <w:rsid w:val="000B5E35"/>
    <w:rsid w:val="000C222B"/>
    <w:rsid w:val="000C3984"/>
    <w:rsid w:val="000C3DF7"/>
    <w:rsid w:val="000C6BD0"/>
    <w:rsid w:val="000F40AB"/>
    <w:rsid w:val="00100257"/>
    <w:rsid w:val="0010289A"/>
    <w:rsid w:val="00105A41"/>
    <w:rsid w:val="00114DAC"/>
    <w:rsid w:val="001171F1"/>
    <w:rsid w:val="00134CF9"/>
    <w:rsid w:val="00137E52"/>
    <w:rsid w:val="00147CA5"/>
    <w:rsid w:val="00150F1D"/>
    <w:rsid w:val="001601F1"/>
    <w:rsid w:val="00165336"/>
    <w:rsid w:val="001679AD"/>
    <w:rsid w:val="00173247"/>
    <w:rsid w:val="0017654A"/>
    <w:rsid w:val="00180087"/>
    <w:rsid w:val="001853A8"/>
    <w:rsid w:val="00186C12"/>
    <w:rsid w:val="00191EA7"/>
    <w:rsid w:val="00192F7F"/>
    <w:rsid w:val="0019591C"/>
    <w:rsid w:val="001A2A55"/>
    <w:rsid w:val="001A7C71"/>
    <w:rsid w:val="001C3892"/>
    <w:rsid w:val="001C3CAF"/>
    <w:rsid w:val="001D7A71"/>
    <w:rsid w:val="001E3C96"/>
    <w:rsid w:val="002078B3"/>
    <w:rsid w:val="00221544"/>
    <w:rsid w:val="00240843"/>
    <w:rsid w:val="0024698E"/>
    <w:rsid w:val="00267C5F"/>
    <w:rsid w:val="002742E6"/>
    <w:rsid w:val="00281698"/>
    <w:rsid w:val="0028677E"/>
    <w:rsid w:val="00291286"/>
    <w:rsid w:val="002A0B9A"/>
    <w:rsid w:val="002A47C3"/>
    <w:rsid w:val="002A6312"/>
    <w:rsid w:val="002B08F2"/>
    <w:rsid w:val="002B0E38"/>
    <w:rsid w:val="002B59BB"/>
    <w:rsid w:val="002C5F8E"/>
    <w:rsid w:val="002E0EA0"/>
    <w:rsid w:val="002E790E"/>
    <w:rsid w:val="002F1605"/>
    <w:rsid w:val="002F201A"/>
    <w:rsid w:val="00300581"/>
    <w:rsid w:val="00302BE1"/>
    <w:rsid w:val="0030567A"/>
    <w:rsid w:val="00305943"/>
    <w:rsid w:val="00321975"/>
    <w:rsid w:val="0033598D"/>
    <w:rsid w:val="00342F45"/>
    <w:rsid w:val="00344949"/>
    <w:rsid w:val="003477EF"/>
    <w:rsid w:val="00351C2F"/>
    <w:rsid w:val="00355C25"/>
    <w:rsid w:val="00355CAB"/>
    <w:rsid w:val="003573A1"/>
    <w:rsid w:val="00364891"/>
    <w:rsid w:val="0037402B"/>
    <w:rsid w:val="003844B9"/>
    <w:rsid w:val="00390A8E"/>
    <w:rsid w:val="003A761C"/>
    <w:rsid w:val="003B4BD6"/>
    <w:rsid w:val="003C796B"/>
    <w:rsid w:val="003D49C9"/>
    <w:rsid w:val="003E0697"/>
    <w:rsid w:val="00401DA9"/>
    <w:rsid w:val="00402017"/>
    <w:rsid w:val="00413F79"/>
    <w:rsid w:val="004163C4"/>
    <w:rsid w:val="00417EB6"/>
    <w:rsid w:val="004309E0"/>
    <w:rsid w:val="00436CEB"/>
    <w:rsid w:val="00442438"/>
    <w:rsid w:val="0044432C"/>
    <w:rsid w:val="00461A9A"/>
    <w:rsid w:val="00463739"/>
    <w:rsid w:val="00465933"/>
    <w:rsid w:val="004753B5"/>
    <w:rsid w:val="00477ACC"/>
    <w:rsid w:val="0048083A"/>
    <w:rsid w:val="00496407"/>
    <w:rsid w:val="004A02F2"/>
    <w:rsid w:val="004A617B"/>
    <w:rsid w:val="004C4D15"/>
    <w:rsid w:val="004D6348"/>
    <w:rsid w:val="004E3824"/>
    <w:rsid w:val="004E39AC"/>
    <w:rsid w:val="004E4027"/>
    <w:rsid w:val="004F338D"/>
    <w:rsid w:val="004F6F6A"/>
    <w:rsid w:val="005118C6"/>
    <w:rsid w:val="00520257"/>
    <w:rsid w:val="00531423"/>
    <w:rsid w:val="0053172D"/>
    <w:rsid w:val="00533F34"/>
    <w:rsid w:val="00534AD3"/>
    <w:rsid w:val="00534E71"/>
    <w:rsid w:val="005432AF"/>
    <w:rsid w:val="00543652"/>
    <w:rsid w:val="00547932"/>
    <w:rsid w:val="005536B5"/>
    <w:rsid w:val="00557D6D"/>
    <w:rsid w:val="00563503"/>
    <w:rsid w:val="00564AEF"/>
    <w:rsid w:val="005731A5"/>
    <w:rsid w:val="00583AD1"/>
    <w:rsid w:val="00595239"/>
    <w:rsid w:val="005B41EC"/>
    <w:rsid w:val="005C1ADD"/>
    <w:rsid w:val="005D52C0"/>
    <w:rsid w:val="00611A12"/>
    <w:rsid w:val="006176EF"/>
    <w:rsid w:val="00621426"/>
    <w:rsid w:val="006313FC"/>
    <w:rsid w:val="00631AE9"/>
    <w:rsid w:val="0063283C"/>
    <w:rsid w:val="00653D49"/>
    <w:rsid w:val="006623A5"/>
    <w:rsid w:val="00664EBE"/>
    <w:rsid w:val="00682D28"/>
    <w:rsid w:val="00695566"/>
    <w:rsid w:val="006A237D"/>
    <w:rsid w:val="006B48D1"/>
    <w:rsid w:val="006B588F"/>
    <w:rsid w:val="006C3858"/>
    <w:rsid w:val="006D3D2E"/>
    <w:rsid w:val="006D41AF"/>
    <w:rsid w:val="006D7006"/>
    <w:rsid w:val="00701733"/>
    <w:rsid w:val="00702811"/>
    <w:rsid w:val="00714C09"/>
    <w:rsid w:val="00725B47"/>
    <w:rsid w:val="00743FDD"/>
    <w:rsid w:val="00746481"/>
    <w:rsid w:val="00750622"/>
    <w:rsid w:val="007578BB"/>
    <w:rsid w:val="00764925"/>
    <w:rsid w:val="00765FAE"/>
    <w:rsid w:val="00795872"/>
    <w:rsid w:val="007A1746"/>
    <w:rsid w:val="007A6E5E"/>
    <w:rsid w:val="007B7B1C"/>
    <w:rsid w:val="007C607A"/>
    <w:rsid w:val="007D6B83"/>
    <w:rsid w:val="007E515D"/>
    <w:rsid w:val="008142BD"/>
    <w:rsid w:val="0081668C"/>
    <w:rsid w:val="00820E26"/>
    <w:rsid w:val="0082276D"/>
    <w:rsid w:val="00822E59"/>
    <w:rsid w:val="00824866"/>
    <w:rsid w:val="00831B3E"/>
    <w:rsid w:val="008402A0"/>
    <w:rsid w:val="0084181D"/>
    <w:rsid w:val="008425A5"/>
    <w:rsid w:val="00860761"/>
    <w:rsid w:val="00875601"/>
    <w:rsid w:val="0088096C"/>
    <w:rsid w:val="0088462F"/>
    <w:rsid w:val="00884C10"/>
    <w:rsid w:val="008A1AA2"/>
    <w:rsid w:val="008A4584"/>
    <w:rsid w:val="008A7343"/>
    <w:rsid w:val="008C659C"/>
    <w:rsid w:val="008E0EA7"/>
    <w:rsid w:val="008E2761"/>
    <w:rsid w:val="008E675B"/>
    <w:rsid w:val="008F2949"/>
    <w:rsid w:val="00902E20"/>
    <w:rsid w:val="00905CDD"/>
    <w:rsid w:val="009127E1"/>
    <w:rsid w:val="00920CCE"/>
    <w:rsid w:val="009278AE"/>
    <w:rsid w:val="009365CF"/>
    <w:rsid w:val="009600FC"/>
    <w:rsid w:val="009749AE"/>
    <w:rsid w:val="00997C59"/>
    <w:rsid w:val="009A3529"/>
    <w:rsid w:val="009A35D7"/>
    <w:rsid w:val="009A645A"/>
    <w:rsid w:val="009A6B4C"/>
    <w:rsid w:val="009B3759"/>
    <w:rsid w:val="009B6E4A"/>
    <w:rsid w:val="009C2C8E"/>
    <w:rsid w:val="009C5864"/>
    <w:rsid w:val="009C6343"/>
    <w:rsid w:val="009E0190"/>
    <w:rsid w:val="009E52C9"/>
    <w:rsid w:val="009E5F84"/>
    <w:rsid w:val="009F6845"/>
    <w:rsid w:val="009F7705"/>
    <w:rsid w:val="00A00EAA"/>
    <w:rsid w:val="00A073ED"/>
    <w:rsid w:val="00A11437"/>
    <w:rsid w:val="00A157D6"/>
    <w:rsid w:val="00A32E15"/>
    <w:rsid w:val="00A5030A"/>
    <w:rsid w:val="00A53C4D"/>
    <w:rsid w:val="00A55148"/>
    <w:rsid w:val="00A55A5D"/>
    <w:rsid w:val="00A667CC"/>
    <w:rsid w:val="00A9181E"/>
    <w:rsid w:val="00AA6593"/>
    <w:rsid w:val="00AB69B2"/>
    <w:rsid w:val="00AC015E"/>
    <w:rsid w:val="00AC6FF0"/>
    <w:rsid w:val="00AD7202"/>
    <w:rsid w:val="00AE3165"/>
    <w:rsid w:val="00B125EA"/>
    <w:rsid w:val="00B13E5E"/>
    <w:rsid w:val="00B21CED"/>
    <w:rsid w:val="00B30164"/>
    <w:rsid w:val="00B33F5E"/>
    <w:rsid w:val="00B547A4"/>
    <w:rsid w:val="00B55E39"/>
    <w:rsid w:val="00B63EE6"/>
    <w:rsid w:val="00BA0F15"/>
    <w:rsid w:val="00BA108C"/>
    <w:rsid w:val="00BA6437"/>
    <w:rsid w:val="00BB4111"/>
    <w:rsid w:val="00BE5D8A"/>
    <w:rsid w:val="00BE711D"/>
    <w:rsid w:val="00C253D4"/>
    <w:rsid w:val="00C33E41"/>
    <w:rsid w:val="00C64C3E"/>
    <w:rsid w:val="00C7645E"/>
    <w:rsid w:val="00C90667"/>
    <w:rsid w:val="00CA1D07"/>
    <w:rsid w:val="00CA5D58"/>
    <w:rsid w:val="00CA755A"/>
    <w:rsid w:val="00CB0B99"/>
    <w:rsid w:val="00CB20EF"/>
    <w:rsid w:val="00CB4350"/>
    <w:rsid w:val="00CC5970"/>
    <w:rsid w:val="00CE085D"/>
    <w:rsid w:val="00CE08BC"/>
    <w:rsid w:val="00CE3284"/>
    <w:rsid w:val="00CE359A"/>
    <w:rsid w:val="00CE38C7"/>
    <w:rsid w:val="00D24DC4"/>
    <w:rsid w:val="00D279AE"/>
    <w:rsid w:val="00D27B63"/>
    <w:rsid w:val="00D34EFB"/>
    <w:rsid w:val="00D37371"/>
    <w:rsid w:val="00D425FF"/>
    <w:rsid w:val="00D522DF"/>
    <w:rsid w:val="00D536FA"/>
    <w:rsid w:val="00D741E5"/>
    <w:rsid w:val="00D76B10"/>
    <w:rsid w:val="00D77663"/>
    <w:rsid w:val="00D94C89"/>
    <w:rsid w:val="00DA57B2"/>
    <w:rsid w:val="00DA7517"/>
    <w:rsid w:val="00DB092B"/>
    <w:rsid w:val="00DC15BC"/>
    <w:rsid w:val="00DC265C"/>
    <w:rsid w:val="00DD0008"/>
    <w:rsid w:val="00DD2A90"/>
    <w:rsid w:val="00DF0198"/>
    <w:rsid w:val="00DF13C2"/>
    <w:rsid w:val="00E00519"/>
    <w:rsid w:val="00E06FB6"/>
    <w:rsid w:val="00E213F0"/>
    <w:rsid w:val="00E23175"/>
    <w:rsid w:val="00E23D11"/>
    <w:rsid w:val="00E27296"/>
    <w:rsid w:val="00E27AE4"/>
    <w:rsid w:val="00E516D1"/>
    <w:rsid w:val="00E52770"/>
    <w:rsid w:val="00E54A1D"/>
    <w:rsid w:val="00E5627B"/>
    <w:rsid w:val="00E60DF4"/>
    <w:rsid w:val="00E6194F"/>
    <w:rsid w:val="00E62F22"/>
    <w:rsid w:val="00E70F14"/>
    <w:rsid w:val="00E72B32"/>
    <w:rsid w:val="00E75BDB"/>
    <w:rsid w:val="00E76D84"/>
    <w:rsid w:val="00E80BB2"/>
    <w:rsid w:val="00E84E3A"/>
    <w:rsid w:val="00E91B5C"/>
    <w:rsid w:val="00EA18A5"/>
    <w:rsid w:val="00EB44CA"/>
    <w:rsid w:val="00EC6F5C"/>
    <w:rsid w:val="00ED79B5"/>
    <w:rsid w:val="00ED7DF9"/>
    <w:rsid w:val="00EE790D"/>
    <w:rsid w:val="00F069A2"/>
    <w:rsid w:val="00F14704"/>
    <w:rsid w:val="00F166F3"/>
    <w:rsid w:val="00F26D33"/>
    <w:rsid w:val="00F43DF8"/>
    <w:rsid w:val="00F46CD3"/>
    <w:rsid w:val="00F53831"/>
    <w:rsid w:val="00F53859"/>
    <w:rsid w:val="00F66C7C"/>
    <w:rsid w:val="00FA6D3E"/>
    <w:rsid w:val="00FB0141"/>
    <w:rsid w:val="00FB56FC"/>
    <w:rsid w:val="00FB77BB"/>
    <w:rsid w:val="00FC37CD"/>
    <w:rsid w:val="00FC4F35"/>
    <w:rsid w:val="00FE0FC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7519"/>
  <w15:chartTrackingRefBased/>
  <w15:docId w15:val="{CCE2287B-6A75-43DA-A447-EF43CDA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6"/>
  </w:style>
  <w:style w:type="paragraph" w:styleId="Heading1">
    <w:name w:val="heading 1"/>
    <w:basedOn w:val="Normal"/>
    <w:next w:val="Normal"/>
    <w:link w:val="Heading1Char"/>
    <w:uiPriority w:val="9"/>
    <w:qFormat/>
    <w:rsid w:val="001653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  <w:style w:type="paragraph" w:styleId="ListParagraph">
    <w:name w:val="List Paragraph"/>
    <w:basedOn w:val="Normal"/>
    <w:uiPriority w:val="34"/>
    <w:qFormat/>
    <w:rsid w:val="008C659C"/>
    <w:pPr>
      <w:ind w:left="720"/>
      <w:contextualSpacing/>
    </w:pPr>
  </w:style>
  <w:style w:type="paragraph" w:styleId="NoSpacing">
    <w:name w:val="No Spacing"/>
    <w:uiPriority w:val="1"/>
    <w:qFormat/>
    <w:rsid w:val="00165336"/>
    <w:pPr>
      <w:spacing w:after="0" w:line="240" w:lineRule="auto"/>
    </w:pPr>
  </w:style>
  <w:style w:type="table" w:styleId="TableGrid">
    <w:name w:val="Table Grid"/>
    <w:basedOn w:val="TableNormal"/>
    <w:uiPriority w:val="59"/>
    <w:rsid w:val="00F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C4F35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533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3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36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36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36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36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5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36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3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336"/>
    <w:rPr>
      <w:b/>
      <w:bCs/>
    </w:rPr>
  </w:style>
  <w:style w:type="character" w:styleId="Emphasis">
    <w:name w:val="Emphasis"/>
    <w:basedOn w:val="DefaultParagraphFont"/>
    <w:uiPriority w:val="20"/>
    <w:qFormat/>
    <w:rsid w:val="001653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53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3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36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36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3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5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3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53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36"/>
    <w:pPr>
      <w:outlineLvl w:val="9"/>
    </w:pPr>
  </w:style>
  <w:style w:type="paragraph" w:styleId="HTMLAddress">
    <w:name w:val="HTML Address"/>
    <w:basedOn w:val="Normal"/>
    <w:link w:val="HTMLAddressChar"/>
    <w:uiPriority w:val="99"/>
    <w:unhideWhenUsed/>
    <w:rsid w:val="000C3D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DF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B63"/>
    <w:rPr>
      <w:color w:val="605E5C"/>
      <w:shd w:val="clear" w:color="auto" w:fill="E1DFDD"/>
    </w:rPr>
  </w:style>
  <w:style w:type="table" w:styleId="ListTable5Dark-Accent6">
    <w:name w:val="List Table 5 Dark Accent 6"/>
    <w:basedOn w:val="TableNormal"/>
    <w:uiPriority w:val="50"/>
    <w:rsid w:val="00114D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344949"/>
    <w:rPr>
      <w:i/>
      <w:iCs/>
    </w:rPr>
  </w:style>
  <w:style w:type="paragraph" w:customStyle="1" w:styleId="action-menu-item">
    <w:name w:val="action-menu-item"/>
    <w:basedOn w:val="Normal"/>
    <w:rsid w:val="003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8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s.fsu.edu/transfer/" TargetMode="External"/><Relationship Id="rId18" Type="http://schemas.openxmlformats.org/officeDocument/2006/relationships/hyperlink" Target="https://www.career.fsu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@nursing.f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ursing.fsu.edu/programs/bs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ursing.fsu.ed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fsu.edu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86C9CCBA96A43A77A69EE546E6833" ma:contentTypeVersion="0" ma:contentTypeDescription="Create a new document." ma:contentTypeScope="" ma:versionID="4da7702c2e7a10d80f18b8f030095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CF82-4E16-400A-BA76-E6A063A5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DDBE8-C188-4811-901B-2FDE8B2F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DA5F5-1C18-4787-B2F4-3C398B4E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AFDA1-0BE0-43D6-BFF9-47C117E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Whitfield</dc:creator>
  <cp:keywords/>
  <dc:description/>
  <cp:lastModifiedBy>Michael Hart</cp:lastModifiedBy>
  <cp:revision>3</cp:revision>
  <dcterms:created xsi:type="dcterms:W3CDTF">2022-04-27T17:25:00Z</dcterms:created>
  <dcterms:modified xsi:type="dcterms:W3CDTF">2022-06-06T12:28:00Z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0x010100F8286C9CCBA96A43A77A69EE546E6833</vt:lpwstr>
  </property>
</Properties>
</file>